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D57F" w14:textId="77777777" w:rsidR="003E544F" w:rsidRPr="00471798" w:rsidRDefault="003E544F" w:rsidP="003E544F">
      <w:pPr>
        <w:jc w:val="center"/>
        <w:rPr>
          <w:b/>
          <w:bCs/>
          <w:u w:val="single"/>
        </w:rPr>
      </w:pPr>
      <w:r w:rsidRPr="00471798">
        <w:rPr>
          <w:b/>
          <w:bCs/>
          <w:u w:val="single"/>
        </w:rPr>
        <w:t>Suggested Protocols</w:t>
      </w:r>
    </w:p>
    <w:p w14:paraId="44B0B793" w14:textId="77777777" w:rsidR="003E544F" w:rsidRPr="00471798" w:rsidRDefault="003E544F" w:rsidP="003E544F">
      <w:pPr>
        <w:jc w:val="center"/>
        <w:rPr>
          <w:b/>
          <w:bCs/>
          <w:u w:val="single"/>
        </w:rPr>
      </w:pPr>
      <w:r w:rsidRPr="00471798">
        <w:rPr>
          <w:b/>
          <w:bCs/>
          <w:u w:val="single"/>
        </w:rPr>
        <w:t xml:space="preserve"> for Coordination of Defendant Participation</w:t>
      </w:r>
    </w:p>
    <w:p w14:paraId="10F9144E" w14:textId="101FC96F" w:rsidR="00997A98" w:rsidRPr="00471798" w:rsidRDefault="003E544F" w:rsidP="003E544F">
      <w:pPr>
        <w:jc w:val="center"/>
        <w:rPr>
          <w:b/>
          <w:bCs/>
          <w:u w:val="single"/>
        </w:rPr>
      </w:pPr>
      <w:r w:rsidRPr="00471798">
        <w:rPr>
          <w:b/>
          <w:bCs/>
          <w:u w:val="single"/>
        </w:rPr>
        <w:t>in Multiple Veteran Court Jurisdictions</w:t>
      </w:r>
    </w:p>
    <w:p w14:paraId="0C00AB94" w14:textId="522B5062" w:rsidR="00DE5F3B" w:rsidRDefault="003E544F" w:rsidP="00471798">
      <w:pPr>
        <w:jc w:val="both"/>
      </w:pPr>
      <w:r>
        <w:t>The following are suggestions for collaboration between Veterans Courts dealing with multi-jurisdictional defendants</w:t>
      </w:r>
      <w:r w:rsidR="0022335F">
        <w:t xml:space="preserve"> (MJDs)</w:t>
      </w:r>
      <w:r>
        <w:t xml:space="preserve">. These suggestions are meant </w:t>
      </w:r>
      <w:r w:rsidR="00DE5F3B">
        <w:t>as a</w:t>
      </w:r>
      <w:r>
        <w:t xml:space="preserve"> guide for judges</w:t>
      </w:r>
      <w:r w:rsidR="00DE5F3B">
        <w:t>, prosecutors,</w:t>
      </w:r>
      <w:r>
        <w:t xml:space="preserve"> and </w:t>
      </w:r>
      <w:r w:rsidR="00DE5F3B">
        <w:t xml:space="preserve">other </w:t>
      </w:r>
      <w:r>
        <w:t xml:space="preserve">support </w:t>
      </w:r>
      <w:r w:rsidR="00DE5F3B">
        <w:t>providers to avoid duplication of efforts and resources, where appropriate.</w:t>
      </w:r>
    </w:p>
    <w:p w14:paraId="5FD9B261" w14:textId="6CC411BE" w:rsidR="00DE5F3B" w:rsidRDefault="00DE5F3B" w:rsidP="00471798">
      <w:pPr>
        <w:jc w:val="both"/>
      </w:pPr>
      <w:r w:rsidRPr="00137940">
        <w:rPr>
          <w:b/>
          <w:bCs/>
        </w:rPr>
        <w:t xml:space="preserve">IDENTIFYING </w:t>
      </w:r>
      <w:r w:rsidR="0022335F">
        <w:rPr>
          <w:b/>
          <w:bCs/>
        </w:rPr>
        <w:t>MJDs:</w:t>
      </w:r>
      <w:r>
        <w:t xml:space="preserve"> </w:t>
      </w:r>
      <w:r w:rsidR="00FD07C0">
        <w:t>Veterans Justice Outreach (</w:t>
      </w:r>
      <w:r>
        <w:t>VJOs</w:t>
      </w:r>
      <w:r w:rsidR="00FD07C0">
        <w:t>)</w:t>
      </w:r>
      <w:r>
        <w:t xml:space="preserve"> assigned to VA eligible defendants will typically be aware of M</w:t>
      </w:r>
      <w:r w:rsidR="00137940">
        <w:t>J</w:t>
      </w:r>
      <w:r>
        <w:t>Ds and should make prosecutors and judges aware</w:t>
      </w:r>
      <w:r w:rsidR="00137940">
        <w:t xml:space="preserve">. Prosecutors should also check criminal history records </w:t>
      </w:r>
      <w:r w:rsidR="00FD07C0">
        <w:t xml:space="preserve">to make Veterans Court teams aware </w:t>
      </w:r>
      <w:r w:rsidR="00137940">
        <w:t>of mu</w:t>
      </w:r>
      <w:r w:rsidR="00FD07C0">
        <w:t>l</w:t>
      </w:r>
      <w:r w:rsidR="00137940">
        <w:t>ti-jurisdictional pending matters</w:t>
      </w:r>
      <w:r w:rsidR="0078524F">
        <w:t>, including outstanding warrants and applicable probation orders</w:t>
      </w:r>
      <w:r w:rsidR="00137940">
        <w:t xml:space="preserve">. Judges, attorneys, and service providers should also </w:t>
      </w:r>
      <w:r w:rsidR="0078524F">
        <w:t xml:space="preserve">routinely </w:t>
      </w:r>
      <w:r w:rsidR="00137940">
        <w:t>ask defendants of other outstanding court matters</w:t>
      </w:r>
      <w:r w:rsidR="0078524F">
        <w:t xml:space="preserve"> at intake/orientation</w:t>
      </w:r>
      <w:r w:rsidR="00137940">
        <w:t>, as it is typically to MJD’s benefit that coordination</w:t>
      </w:r>
      <w:r w:rsidR="001555FA">
        <w:t xml:space="preserve"> between jurisdiction</w:t>
      </w:r>
      <w:r w:rsidR="00137940">
        <w:t xml:space="preserve"> occurs. </w:t>
      </w:r>
      <w:r>
        <w:t xml:space="preserve"> </w:t>
      </w:r>
    </w:p>
    <w:p w14:paraId="585634D6" w14:textId="435CB4C1" w:rsidR="0022335F" w:rsidRDefault="00DE5F3B" w:rsidP="00471798">
      <w:pPr>
        <w:jc w:val="both"/>
      </w:pPr>
      <w:r w:rsidRPr="00137940">
        <w:rPr>
          <w:b/>
          <w:bCs/>
        </w:rPr>
        <w:t xml:space="preserve">LEAD </w:t>
      </w:r>
      <w:r w:rsidR="00137940" w:rsidRPr="00137940">
        <w:rPr>
          <w:b/>
          <w:bCs/>
        </w:rPr>
        <w:t>JURISDICTION</w:t>
      </w:r>
      <w:r w:rsidRPr="00137940">
        <w:rPr>
          <w:b/>
          <w:bCs/>
        </w:rPr>
        <w:t>:</w:t>
      </w:r>
      <w:r>
        <w:t xml:space="preserve"> As a default starting point, the </w:t>
      </w:r>
      <w:r w:rsidR="00137940">
        <w:t>jurisdiction</w:t>
      </w:r>
      <w:r>
        <w:t xml:space="preserve"> with the earliest </w:t>
      </w:r>
      <w:r w:rsidR="00A329CB">
        <w:t>initial court</w:t>
      </w:r>
      <w:r>
        <w:t xml:space="preserve"> date </w:t>
      </w:r>
      <w:r w:rsidR="00137940">
        <w:t xml:space="preserve">(not violation date) </w:t>
      </w:r>
      <w:r>
        <w:t xml:space="preserve">to </w:t>
      </w:r>
      <w:r w:rsidR="001555FA">
        <w:t>Veterans Court</w:t>
      </w:r>
      <w:r>
        <w:t xml:space="preserve"> should take the lead in coordinating efforts.</w:t>
      </w:r>
      <w:r w:rsidR="00137940">
        <w:t xml:space="preserve"> The identified staff coordinator for the lead </w:t>
      </w:r>
      <w:r w:rsidR="0022335F">
        <w:t>jurisdiction</w:t>
      </w:r>
      <w:r w:rsidR="00137940">
        <w:t xml:space="preserve"> should communicate with the other jurisdictions </w:t>
      </w:r>
      <w:r w:rsidR="005E45E5">
        <w:t>regarding treatment plans, future court dates and status of the case</w:t>
      </w:r>
      <w:r w:rsidR="00137940">
        <w:t xml:space="preserve">. Lead courts </w:t>
      </w:r>
      <w:r w:rsidR="0022335F">
        <w:t>may</w:t>
      </w:r>
      <w:r w:rsidR="00137940">
        <w:t xml:space="preserve"> also reach out to non-</w:t>
      </w:r>
      <w:r w:rsidR="005E45E5">
        <w:t>V</w:t>
      </w:r>
      <w:r w:rsidR="00137940">
        <w:t>et</w:t>
      </w:r>
      <w:r w:rsidR="005E45E5">
        <w:t>eran</w:t>
      </w:r>
      <w:r w:rsidR="00137940">
        <w:t xml:space="preserve"> </w:t>
      </w:r>
      <w:r w:rsidR="005E45E5">
        <w:t>C</w:t>
      </w:r>
      <w:r w:rsidR="00137940">
        <w:t xml:space="preserve">ourts </w:t>
      </w:r>
      <w:r w:rsidR="005E45E5">
        <w:t>to advise of MJDs participation in Veterans Court and offer potential collaboration</w:t>
      </w:r>
      <w:r w:rsidR="0022335F">
        <w:t xml:space="preserve">. For Maricopa County, the EVRVC coordinator will compile and keep current the list of </w:t>
      </w:r>
      <w:r w:rsidR="0078524F">
        <w:t xml:space="preserve">Vet Court </w:t>
      </w:r>
      <w:r w:rsidR="0022335F">
        <w:t xml:space="preserve">coordinators </w:t>
      </w:r>
      <w:r w:rsidR="005E45E5">
        <w:t xml:space="preserve">as well as </w:t>
      </w:r>
      <w:r w:rsidR="0022335F">
        <w:t>assigned prosecutors</w:t>
      </w:r>
      <w:r w:rsidR="000344FB">
        <w:t xml:space="preserve"> </w:t>
      </w:r>
      <w:r w:rsidR="00AF4A01">
        <w:t xml:space="preserve">and make </w:t>
      </w:r>
      <w:r w:rsidR="005E45E5">
        <w:t xml:space="preserve">the list </w:t>
      </w:r>
      <w:r w:rsidR="00AF4A01">
        <w:t xml:space="preserve">available </w:t>
      </w:r>
      <w:r w:rsidR="000344FB">
        <w:t>as a resource for all stakeholders</w:t>
      </w:r>
      <w:r w:rsidR="0078524F">
        <w:t>.</w:t>
      </w:r>
      <w:r w:rsidR="0022335F">
        <w:t xml:space="preserve"> </w:t>
      </w:r>
    </w:p>
    <w:p w14:paraId="0A8212D4" w14:textId="49EEF101" w:rsidR="00DE5F3B" w:rsidRDefault="0022335F" w:rsidP="00471798">
      <w:pPr>
        <w:jc w:val="both"/>
      </w:pPr>
      <w:r>
        <w:rPr>
          <w:b/>
          <w:bCs/>
        </w:rPr>
        <w:t xml:space="preserve">SHARING OF WRITTEN DIRECTIVES, COMPLIANCE AND TREATMENT: </w:t>
      </w:r>
      <w:r w:rsidR="000F0C3A" w:rsidRPr="006614B7">
        <w:t xml:space="preserve">Release of Information </w:t>
      </w:r>
      <w:r w:rsidR="000F0C3A">
        <w:rPr>
          <w:b/>
          <w:bCs/>
        </w:rPr>
        <w:t>(</w:t>
      </w:r>
      <w:r>
        <w:t>ROI</w:t>
      </w:r>
      <w:r w:rsidR="000F0C3A">
        <w:t>)</w:t>
      </w:r>
      <w:r>
        <w:t xml:space="preserve"> forms from each participating jurisdiction should be obtained </w:t>
      </w:r>
      <w:r w:rsidR="005E45E5">
        <w:t xml:space="preserve">by the lead court </w:t>
      </w:r>
      <w:r>
        <w:t>so there are no concerns about information sharing.</w:t>
      </w:r>
      <w:r w:rsidR="00A85B2B">
        <w:t xml:space="preserve"> The lead court should </w:t>
      </w:r>
      <w:r w:rsidR="003F624A">
        <w:t>provide periodic updates to other MJD</w:t>
      </w:r>
      <w:r w:rsidR="00E05DCF">
        <w:t>-participating</w:t>
      </w:r>
      <w:r w:rsidR="003F624A">
        <w:t xml:space="preserve"> courts</w:t>
      </w:r>
      <w:r w:rsidR="00025588">
        <w:t xml:space="preserve"> after each</w:t>
      </w:r>
      <w:r w:rsidR="00E05DCF">
        <w:t xml:space="preserve"> </w:t>
      </w:r>
      <w:r w:rsidR="0005430E">
        <w:t>lead court appearance.</w:t>
      </w:r>
      <w:r w:rsidR="00A653C0">
        <w:t xml:space="preserve"> Judges of MJD courts</w:t>
      </w:r>
      <w:r w:rsidR="006F5589">
        <w:t xml:space="preserve"> are encouraged to communicate with progress and/or concerns through email or telephone </w:t>
      </w:r>
      <w:r w:rsidR="006A556B">
        <w:t>either directly or through the court coordinators.</w:t>
      </w:r>
    </w:p>
    <w:p w14:paraId="11C20301" w14:textId="1E3F0C81" w:rsidR="0078524F" w:rsidRPr="0078524F" w:rsidRDefault="0078524F" w:rsidP="00471798">
      <w:pPr>
        <w:jc w:val="both"/>
      </w:pPr>
      <w:r>
        <w:rPr>
          <w:b/>
          <w:bCs/>
        </w:rPr>
        <w:t xml:space="preserve">PROGRESS REPORTS AND GRADUTION: </w:t>
      </w:r>
      <w:r>
        <w:t>It is anticipated that compliance with lead court directives and graduation would typically constitute compliance with non-lead courts. Non-lead courts may have additional requirements for satisfying its case, depending on the charges, which could be coordinated with the lead court or be a separate requirement after lead court graduation. Lead court staff coordinators should be responsible for reporting MJDs compliance, graduation, and non-compliance</w:t>
      </w:r>
      <w:r w:rsidR="005E45E5">
        <w:t xml:space="preserve"> to other participating jurisdictions</w:t>
      </w:r>
      <w:r>
        <w:t>. Judges</w:t>
      </w:r>
      <w:r w:rsidR="0014165F">
        <w:t xml:space="preserve">, prosecutors and VJOS </w:t>
      </w:r>
      <w:r>
        <w:t xml:space="preserve">are encouraged to communicate amongst themselves </w:t>
      </w:r>
      <w:r w:rsidR="0014165F">
        <w:t>and coordinate special issues/concerns</w:t>
      </w:r>
      <w:r>
        <w:t xml:space="preserve"> </w:t>
      </w:r>
      <w:r w:rsidR="0014165F">
        <w:t>where appropriate.</w:t>
      </w:r>
    </w:p>
    <w:p w14:paraId="517AFF90" w14:textId="77777777" w:rsidR="00137940" w:rsidRDefault="00137940" w:rsidP="00DE5F3B"/>
    <w:p w14:paraId="13492EFA" w14:textId="5C497E60" w:rsidR="00DE5F3B" w:rsidRDefault="00DE5F3B" w:rsidP="00DE5F3B">
      <w:r>
        <w:t xml:space="preserve"> </w:t>
      </w:r>
    </w:p>
    <w:p w14:paraId="2E7F71A8" w14:textId="67B19E0F" w:rsidR="003E544F" w:rsidRDefault="003E544F" w:rsidP="003E544F">
      <w:r>
        <w:t xml:space="preserve"> </w:t>
      </w:r>
    </w:p>
    <w:p w14:paraId="0BF847A4" w14:textId="77777777" w:rsidR="003E544F" w:rsidRDefault="003E544F" w:rsidP="003E544F"/>
    <w:sectPr w:rsidR="003E54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3762" w14:textId="77777777" w:rsidR="00293609" w:rsidRDefault="00293609" w:rsidP="00622BC3">
      <w:pPr>
        <w:spacing w:after="0" w:line="240" w:lineRule="auto"/>
      </w:pPr>
      <w:r>
        <w:separator/>
      </w:r>
    </w:p>
  </w:endnote>
  <w:endnote w:type="continuationSeparator" w:id="0">
    <w:p w14:paraId="14E7E451" w14:textId="77777777" w:rsidR="00293609" w:rsidRDefault="00293609" w:rsidP="0062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4B9B" w14:textId="376D7BDB" w:rsidR="00622BC3" w:rsidRDefault="00622BC3">
    <w:pPr>
      <w:pStyle w:val="Footer"/>
    </w:pPr>
    <w:r>
      <w:t>LRD 2/8/23</w:t>
    </w:r>
  </w:p>
  <w:p w14:paraId="5283D34A" w14:textId="77777777" w:rsidR="00622BC3" w:rsidRDefault="00622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35A9" w14:textId="77777777" w:rsidR="00293609" w:rsidRDefault="00293609" w:rsidP="00622BC3">
      <w:pPr>
        <w:spacing w:after="0" w:line="240" w:lineRule="auto"/>
      </w:pPr>
      <w:r>
        <w:separator/>
      </w:r>
    </w:p>
  </w:footnote>
  <w:footnote w:type="continuationSeparator" w:id="0">
    <w:p w14:paraId="560AA125" w14:textId="77777777" w:rsidR="00293609" w:rsidRDefault="00293609" w:rsidP="0062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D59"/>
    <w:multiLevelType w:val="hybridMultilevel"/>
    <w:tmpl w:val="4ACA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4F"/>
    <w:rsid w:val="00025588"/>
    <w:rsid w:val="000344FB"/>
    <w:rsid w:val="0005430E"/>
    <w:rsid w:val="000F0C3A"/>
    <w:rsid w:val="00137940"/>
    <w:rsid w:val="0014165F"/>
    <w:rsid w:val="001555FA"/>
    <w:rsid w:val="00206061"/>
    <w:rsid w:val="0022335F"/>
    <w:rsid w:val="0024006E"/>
    <w:rsid w:val="00293609"/>
    <w:rsid w:val="003E544F"/>
    <w:rsid w:val="003F624A"/>
    <w:rsid w:val="00471798"/>
    <w:rsid w:val="005E45E5"/>
    <w:rsid w:val="00622BC3"/>
    <w:rsid w:val="006614B7"/>
    <w:rsid w:val="006A556B"/>
    <w:rsid w:val="006E73A6"/>
    <w:rsid w:val="006F5589"/>
    <w:rsid w:val="0078524F"/>
    <w:rsid w:val="00997A98"/>
    <w:rsid w:val="00A329CB"/>
    <w:rsid w:val="00A653C0"/>
    <w:rsid w:val="00A85B2B"/>
    <w:rsid w:val="00AF4A01"/>
    <w:rsid w:val="00DE5F3B"/>
    <w:rsid w:val="00E05DCF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394E"/>
  <w15:chartTrackingRefBased/>
  <w15:docId w15:val="{5A6D95E8-626E-4EF4-9BA9-6CB85884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C3"/>
  </w:style>
  <w:style w:type="paragraph" w:styleId="Footer">
    <w:name w:val="footer"/>
    <w:basedOn w:val="Normal"/>
    <w:link w:val="FooterChar"/>
    <w:uiPriority w:val="99"/>
    <w:unhideWhenUsed/>
    <w:rsid w:val="0062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Tempe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Kevin</dc:creator>
  <cp:keywords/>
  <dc:description/>
  <cp:lastModifiedBy>Alger, Kirsten</cp:lastModifiedBy>
  <cp:revision>6</cp:revision>
  <cp:lastPrinted>2023-02-08T17:56:00Z</cp:lastPrinted>
  <dcterms:created xsi:type="dcterms:W3CDTF">2023-02-08T19:34:00Z</dcterms:created>
  <dcterms:modified xsi:type="dcterms:W3CDTF">2023-02-08T20:40:00Z</dcterms:modified>
</cp:coreProperties>
</file>